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0EC2" w14:textId="188A74FF" w:rsidR="00885BE0" w:rsidRDefault="00885BE0">
      <w:pPr>
        <w:spacing w:after="254"/>
        <w:ind w:left="10" w:right="7" w:hanging="10"/>
        <w:jc w:val="center"/>
        <w:rPr>
          <w:rFonts w:ascii="Source Sans Pro" w:eastAsia="Times New Roman" w:hAnsi="Source Sans Pro" w:cs="Times New Roman"/>
          <w:sz w:val="24"/>
        </w:rPr>
      </w:pPr>
    </w:p>
    <w:p w14:paraId="47B81010" w14:textId="77777777" w:rsidR="00607C5B" w:rsidRPr="00607C5B" w:rsidRDefault="00607C5B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b/>
          <w:bCs/>
          <w:sz w:val="24"/>
        </w:rPr>
      </w:pPr>
      <w:r w:rsidRPr="00607C5B">
        <w:rPr>
          <w:rFonts w:ascii="Source Sans Pro" w:eastAsia="Times New Roman" w:hAnsi="Source Sans Pro" w:cs="Times New Roman"/>
          <w:b/>
          <w:bCs/>
          <w:sz w:val="24"/>
        </w:rPr>
        <w:t xml:space="preserve">Teaching and Learning </w:t>
      </w:r>
    </w:p>
    <w:p w14:paraId="7B4D1D49" w14:textId="77777777" w:rsidR="00607C5B" w:rsidRPr="00607C5B" w:rsidRDefault="00607C5B" w:rsidP="00607C5B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607C5B">
        <w:rPr>
          <w:rFonts w:eastAsia="Times New Roman" w:cs="Times New Roman"/>
          <w:sz w:val="24"/>
        </w:rPr>
        <w:t xml:space="preserve">To undertake the teaching of SEND pupils across a wide range of learning differences. </w:t>
      </w:r>
    </w:p>
    <w:p w14:paraId="608C6A18" w14:textId="0E136313" w:rsidR="00607C5B" w:rsidRPr="005745AC" w:rsidRDefault="00607C5B" w:rsidP="00DC0941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provide a quality of teaching and learning provision so that all pupils make progress in line with the targets and recommendations of their Learning Plans or EHCPs. </w:t>
      </w:r>
    </w:p>
    <w:p w14:paraId="72436431" w14:textId="19FF31A2" w:rsidR="00607C5B" w:rsidRPr="005745AC" w:rsidRDefault="00607C5B" w:rsidP="00843FFC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work closely with the main school SENDCo to monitor pupil social communication development. </w:t>
      </w:r>
    </w:p>
    <w:p w14:paraId="1E67A796" w14:textId="77777777" w:rsidR="00607C5B" w:rsidRPr="00607C5B" w:rsidRDefault="00607C5B" w:rsidP="00607C5B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607C5B">
        <w:rPr>
          <w:rFonts w:eastAsia="Times New Roman" w:cs="Times New Roman"/>
          <w:sz w:val="24"/>
        </w:rPr>
        <w:t xml:space="preserve">To contribute actively to provision mapping and annual reviews. </w:t>
      </w:r>
    </w:p>
    <w:p w14:paraId="2EBBEF1C" w14:textId="6B16EE19" w:rsidR="00607C5B" w:rsidRPr="005745AC" w:rsidRDefault="00607C5B" w:rsidP="00456FEA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>To support pupils, if appropriate, during any involvement with the main school, personalising</w:t>
      </w:r>
      <w:r w:rsidR="005745AC">
        <w:rPr>
          <w:rFonts w:eastAsia="Times New Roman" w:cs="Times New Roman"/>
          <w:sz w:val="24"/>
        </w:rPr>
        <w:t xml:space="preserve"> </w:t>
      </w:r>
      <w:r w:rsidRPr="005745AC">
        <w:rPr>
          <w:rFonts w:eastAsia="Times New Roman" w:cs="Times New Roman"/>
          <w:sz w:val="24"/>
        </w:rPr>
        <w:t xml:space="preserve">learning as needed. </w:t>
      </w:r>
    </w:p>
    <w:p w14:paraId="3ABA7FBE" w14:textId="1EE41329" w:rsidR="00607C5B" w:rsidRPr="005745AC" w:rsidRDefault="00607C5B" w:rsidP="00EE1931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supervise, plan and guide, as appropriate, the work of any support staff who are assigned to work with the group. </w:t>
      </w:r>
    </w:p>
    <w:p w14:paraId="2A705B3B" w14:textId="102E00BD" w:rsidR="00607C5B" w:rsidRPr="005745AC" w:rsidRDefault="00607C5B" w:rsidP="0088729A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take account of pupils’ prior attainment, learning styles and needs and use them to set appropriately challenging targets and learning activities. </w:t>
      </w:r>
    </w:p>
    <w:p w14:paraId="544ED2FB" w14:textId="1D2734D2" w:rsidR="00607C5B" w:rsidRPr="005745AC" w:rsidRDefault="00607C5B" w:rsidP="00143841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keep high quality records to promote tracking and monitoring of pupil progress using data and teacher assessment records. </w:t>
      </w:r>
    </w:p>
    <w:p w14:paraId="0C3046E3" w14:textId="1AF9E35C" w:rsidR="00607C5B" w:rsidRPr="005745AC" w:rsidRDefault="00607C5B" w:rsidP="00C80406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mark, assess and report on pupils’ work in line with school policy, providing constructive oral and written feedback with clear targets and guidance for future improvement. </w:t>
      </w:r>
    </w:p>
    <w:p w14:paraId="1734B05E" w14:textId="77777777" w:rsidR="005745AC" w:rsidRDefault="005745AC" w:rsidP="005745AC">
      <w:pPr>
        <w:spacing w:after="0"/>
        <w:ind w:right="7"/>
        <w:rPr>
          <w:rFonts w:eastAsia="Times New Roman" w:cs="Times New Roman"/>
          <w:sz w:val="24"/>
        </w:rPr>
      </w:pPr>
    </w:p>
    <w:p w14:paraId="331C34ED" w14:textId="63A39FC2" w:rsidR="00607C5B" w:rsidRPr="005745AC" w:rsidRDefault="00607C5B" w:rsidP="005745AC">
      <w:pPr>
        <w:spacing w:after="0"/>
        <w:ind w:right="7"/>
        <w:rPr>
          <w:rFonts w:eastAsia="Times New Roman" w:cs="Times New Roman"/>
          <w:b/>
          <w:bCs/>
          <w:sz w:val="24"/>
        </w:rPr>
      </w:pPr>
      <w:r w:rsidRPr="005745AC">
        <w:rPr>
          <w:rFonts w:eastAsia="Times New Roman" w:cs="Times New Roman"/>
          <w:b/>
          <w:bCs/>
          <w:sz w:val="24"/>
        </w:rPr>
        <w:t xml:space="preserve">Pastoral Care </w:t>
      </w:r>
    </w:p>
    <w:p w14:paraId="69C2FE3A" w14:textId="644D774F" w:rsidR="00607C5B" w:rsidRPr="005745AC" w:rsidRDefault="00607C5B" w:rsidP="00A42DFE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provide pastoral support and guidance for all pupils in the post holder’s care, classes or tutor group. </w:t>
      </w:r>
    </w:p>
    <w:p w14:paraId="29DB8141" w14:textId="68CA2B80" w:rsidR="00607C5B" w:rsidRPr="005745AC" w:rsidRDefault="00607C5B" w:rsidP="00E92046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take responsibility for promoting and safeguarding the welfare of children and young persons. </w:t>
      </w:r>
    </w:p>
    <w:p w14:paraId="64FA567B" w14:textId="77777777" w:rsidR="00607C5B" w:rsidRPr="00607C5B" w:rsidRDefault="00607C5B" w:rsidP="00607C5B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607C5B">
        <w:rPr>
          <w:rFonts w:eastAsia="Times New Roman" w:cs="Times New Roman"/>
          <w:sz w:val="24"/>
        </w:rPr>
        <w:t xml:space="preserve">To work closely with the Form Teachers for each STAR pupil in the group. </w:t>
      </w:r>
    </w:p>
    <w:p w14:paraId="5EFA2BAF" w14:textId="7B0ABE90" w:rsidR="00607C5B" w:rsidRPr="005745AC" w:rsidRDefault="00607C5B" w:rsidP="006F611F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be the first point of contact for parents to update them on their child’s day, learning and achievements. </w:t>
      </w:r>
    </w:p>
    <w:p w14:paraId="3014D3B6" w14:textId="1E3462AF" w:rsidR="00607C5B" w:rsidRPr="005745AC" w:rsidRDefault="00607C5B" w:rsidP="00722403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>To set targets for high expectations for pupils’ behaviour, learning, motivation and</w:t>
      </w:r>
      <w:r w:rsidR="005745AC" w:rsidRPr="005745AC">
        <w:rPr>
          <w:rFonts w:eastAsia="Times New Roman" w:cs="Times New Roman"/>
          <w:sz w:val="24"/>
        </w:rPr>
        <w:t xml:space="preserve"> </w:t>
      </w:r>
      <w:r w:rsidRPr="005745AC">
        <w:rPr>
          <w:rFonts w:eastAsia="Times New Roman" w:cs="Times New Roman"/>
          <w:sz w:val="24"/>
        </w:rPr>
        <w:t xml:space="preserve">presentation of work by establishing a purposeful working atmosphere and providing challenging and inspirational learning experiences. </w:t>
      </w:r>
    </w:p>
    <w:p w14:paraId="788E2D0C" w14:textId="78AAA486" w:rsidR="00607C5B" w:rsidRPr="005745AC" w:rsidRDefault="00607C5B" w:rsidP="004F4CD8">
      <w:pPr>
        <w:pStyle w:val="ListParagraph"/>
        <w:numPr>
          <w:ilvl w:val="0"/>
          <w:numId w:val="16"/>
        </w:numPr>
        <w:spacing w:after="0"/>
        <w:ind w:right="7"/>
        <w:rPr>
          <w:rFonts w:eastAsia="Times New Roman" w:cs="Times New Roman"/>
          <w:sz w:val="24"/>
        </w:rPr>
      </w:pPr>
      <w:r w:rsidRPr="005745AC">
        <w:rPr>
          <w:rFonts w:eastAsia="Times New Roman" w:cs="Times New Roman"/>
          <w:sz w:val="24"/>
        </w:rPr>
        <w:t xml:space="preserve">To offer Parent Evenings’ meetings to </w:t>
      </w:r>
      <w:r w:rsidR="005745AC" w:rsidRPr="005745AC">
        <w:rPr>
          <w:rFonts w:eastAsia="Times New Roman" w:cs="Times New Roman"/>
          <w:sz w:val="24"/>
        </w:rPr>
        <w:t>SEND</w:t>
      </w:r>
      <w:r w:rsidRPr="005745AC">
        <w:rPr>
          <w:rFonts w:eastAsia="Times New Roman" w:cs="Times New Roman"/>
          <w:sz w:val="24"/>
        </w:rPr>
        <w:t xml:space="preserve"> families as well as complete written reports to keep parents informed as to attainment and the progress of their child towards targets. </w:t>
      </w:r>
    </w:p>
    <w:p w14:paraId="7536AC77" w14:textId="77777777" w:rsidR="005745AC" w:rsidRDefault="005745AC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</w:p>
    <w:p w14:paraId="01631528" w14:textId="4576AF7A" w:rsidR="00607C5B" w:rsidRPr="005745AC" w:rsidRDefault="00607C5B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b/>
          <w:bCs/>
          <w:sz w:val="24"/>
        </w:rPr>
      </w:pPr>
      <w:r w:rsidRPr="005745AC">
        <w:rPr>
          <w:rFonts w:ascii="Source Sans Pro" w:eastAsia="Times New Roman" w:hAnsi="Source Sans Pro" w:cs="Times New Roman"/>
          <w:b/>
          <w:bCs/>
          <w:sz w:val="24"/>
        </w:rPr>
        <w:t xml:space="preserve">Flexibility  </w:t>
      </w:r>
    </w:p>
    <w:p w14:paraId="512F534E" w14:textId="77777777" w:rsidR="00607C5B" w:rsidRPr="00607C5B" w:rsidRDefault="00607C5B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  <w:r w:rsidRPr="00607C5B">
        <w:rPr>
          <w:rFonts w:ascii="Source Sans Pro" w:eastAsia="Times New Roman" w:hAnsi="Source Sans Pro" w:cs="Times New Roman"/>
          <w:sz w:val="24"/>
        </w:rPr>
        <w:t xml:space="preserve">The above list is not exhaustive and other duties may be attached to the post from time to </w:t>
      </w:r>
    </w:p>
    <w:p w14:paraId="1F9BC4E2" w14:textId="77777777" w:rsidR="00607C5B" w:rsidRPr="00607C5B" w:rsidRDefault="00607C5B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  <w:r w:rsidRPr="00607C5B">
        <w:rPr>
          <w:rFonts w:ascii="Source Sans Pro" w:eastAsia="Times New Roman" w:hAnsi="Source Sans Pro" w:cs="Times New Roman"/>
          <w:sz w:val="24"/>
        </w:rPr>
        <w:t xml:space="preserve">time. Variation may occur to the duties and responsibilities without changing the general </w:t>
      </w:r>
    </w:p>
    <w:p w14:paraId="35DCE679" w14:textId="77777777" w:rsidR="00607C5B" w:rsidRPr="00607C5B" w:rsidRDefault="00607C5B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  <w:r w:rsidRPr="00607C5B">
        <w:rPr>
          <w:rFonts w:ascii="Source Sans Pro" w:eastAsia="Times New Roman" w:hAnsi="Source Sans Pro" w:cs="Times New Roman"/>
          <w:sz w:val="24"/>
        </w:rPr>
        <w:t xml:space="preserve">character of the post. The SEND Teacher will be required to attend training relevant to the </w:t>
      </w:r>
    </w:p>
    <w:p w14:paraId="548B9E8B" w14:textId="768277A9" w:rsidR="00607C5B" w:rsidRDefault="00607C5B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  <w:r w:rsidRPr="00607C5B">
        <w:rPr>
          <w:rFonts w:ascii="Source Sans Pro" w:eastAsia="Times New Roman" w:hAnsi="Source Sans Pro" w:cs="Times New Roman"/>
          <w:sz w:val="24"/>
        </w:rPr>
        <w:t>role.</w:t>
      </w:r>
    </w:p>
    <w:p w14:paraId="0656ABB3" w14:textId="77777777" w:rsidR="005745AC" w:rsidRDefault="005745AC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</w:p>
    <w:p w14:paraId="07AE6C88" w14:textId="77777777" w:rsidR="005745AC" w:rsidRDefault="005745AC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</w:p>
    <w:p w14:paraId="4201D274" w14:textId="7B41A54E" w:rsidR="005745AC" w:rsidRDefault="00695364" w:rsidP="00607C5B">
      <w:pPr>
        <w:spacing w:after="0"/>
        <w:ind w:left="10" w:right="7" w:hanging="10"/>
        <w:rPr>
          <w:rFonts w:ascii="Source Sans Pro" w:eastAsia="Times New Roman" w:hAnsi="Source Sans Pro" w:cs="Times New Roman"/>
          <w:sz w:val="24"/>
        </w:rPr>
      </w:pPr>
      <w:r w:rsidRPr="00695364">
        <w:rPr>
          <w:rFonts w:ascii="Source Sans Pro" w:eastAsia="Times New Roman" w:hAnsi="Source Sans Pro" w:cs="Times New Roman"/>
          <w:sz w:val="24"/>
        </w:rPr>
        <w:lastRenderedPageBreak/>
        <w:drawing>
          <wp:inline distT="0" distB="0" distL="0" distR="0" wp14:anchorId="206F8A9D" wp14:editId="3186B7C3">
            <wp:extent cx="5734050" cy="4483735"/>
            <wp:effectExtent l="0" t="0" r="0" b="0"/>
            <wp:docPr id="966377306" name="Picture 1" descr="A white and black lis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77306" name="Picture 1" descr="A white and black list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48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42FDD" w14:textId="5FDA8E1B" w:rsidR="00F45371" w:rsidRPr="00984D46" w:rsidRDefault="00F45371" w:rsidP="00180339">
      <w:pPr>
        <w:spacing w:after="0" w:line="238" w:lineRule="auto"/>
        <w:jc w:val="right"/>
        <w:rPr>
          <w:rFonts w:asciiTheme="minorHAnsi" w:hAnsiTheme="minorHAnsi" w:cstheme="minorHAnsi"/>
        </w:rPr>
      </w:pPr>
    </w:p>
    <w:sectPr w:rsidR="00F45371" w:rsidRPr="00984D46" w:rsidSect="005745AC">
      <w:headerReference w:type="default" r:id="rId12"/>
      <w:pgSz w:w="11906" w:h="16838"/>
      <w:pgMar w:top="142" w:right="1436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3CBE" w14:textId="77777777" w:rsidR="00326414" w:rsidRDefault="00326414" w:rsidP="00640A57">
      <w:pPr>
        <w:spacing w:after="0" w:line="240" w:lineRule="auto"/>
      </w:pPr>
      <w:r>
        <w:separator/>
      </w:r>
    </w:p>
  </w:endnote>
  <w:endnote w:type="continuationSeparator" w:id="0">
    <w:p w14:paraId="46ECDA0A" w14:textId="77777777" w:rsidR="00326414" w:rsidRDefault="00326414" w:rsidP="00640A57">
      <w:pPr>
        <w:spacing w:after="0" w:line="240" w:lineRule="auto"/>
      </w:pPr>
      <w:r>
        <w:continuationSeparator/>
      </w:r>
    </w:p>
  </w:endnote>
  <w:endnote w:type="continuationNotice" w:id="1">
    <w:p w14:paraId="43381558" w14:textId="77777777" w:rsidR="00326414" w:rsidRDefault="00326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D8E6" w14:textId="77777777" w:rsidR="00326414" w:rsidRDefault="00326414" w:rsidP="00640A57">
      <w:pPr>
        <w:spacing w:after="0" w:line="240" w:lineRule="auto"/>
      </w:pPr>
      <w:r>
        <w:separator/>
      </w:r>
    </w:p>
  </w:footnote>
  <w:footnote w:type="continuationSeparator" w:id="0">
    <w:p w14:paraId="410C4E50" w14:textId="77777777" w:rsidR="00326414" w:rsidRDefault="00326414" w:rsidP="00640A57">
      <w:pPr>
        <w:spacing w:after="0" w:line="240" w:lineRule="auto"/>
      </w:pPr>
      <w:r>
        <w:continuationSeparator/>
      </w:r>
    </w:p>
  </w:footnote>
  <w:footnote w:type="continuationNotice" w:id="1">
    <w:p w14:paraId="7F7751B9" w14:textId="77777777" w:rsidR="00326414" w:rsidRDefault="003264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AD95" w14:textId="01633895" w:rsidR="00640A57" w:rsidRPr="00051B26" w:rsidRDefault="005745AC" w:rsidP="00121AD8">
    <w:pPr>
      <w:pStyle w:val="Header"/>
      <w:jc w:val="right"/>
      <w:rPr>
        <w:b/>
        <w:bCs/>
        <w:sz w:val="32"/>
        <w:szCs w:val="32"/>
      </w:rPr>
    </w:pPr>
    <w:r w:rsidRPr="00885BE0">
      <w:rPr>
        <w:rFonts w:ascii="Source Sans Pro" w:hAnsi="Source Sans Pro"/>
        <w:noProof/>
      </w:rPr>
      <w:drawing>
        <wp:anchor distT="0" distB="0" distL="114300" distR="114300" simplePos="0" relativeHeight="251659264" behindDoc="1" locked="0" layoutInCell="1" allowOverlap="1" wp14:anchorId="34C981FE" wp14:editId="2A7FC575">
          <wp:simplePos x="0" y="0"/>
          <wp:positionH relativeFrom="page">
            <wp:posOffset>223935</wp:posOffset>
          </wp:positionH>
          <wp:positionV relativeFrom="paragraph">
            <wp:posOffset>-466557</wp:posOffset>
          </wp:positionV>
          <wp:extent cx="2621280" cy="1005840"/>
          <wp:effectExtent l="0" t="0" r="0" b="0"/>
          <wp:wrapTight wrapText="bothSides">
            <wp:wrapPolygon edited="0">
              <wp:start x="3140" y="2045"/>
              <wp:lineTo x="2198" y="4091"/>
              <wp:lineTo x="785" y="7773"/>
              <wp:lineTo x="785" y="10636"/>
              <wp:lineTo x="1256" y="15955"/>
              <wp:lineTo x="1413" y="16364"/>
              <wp:lineTo x="3140" y="18818"/>
              <wp:lineTo x="3297" y="19636"/>
              <wp:lineTo x="4866" y="19636"/>
              <wp:lineTo x="5180" y="18818"/>
              <wp:lineTo x="6750" y="16364"/>
              <wp:lineTo x="17110" y="15955"/>
              <wp:lineTo x="20564" y="9818"/>
              <wp:lineTo x="20721" y="8182"/>
              <wp:lineTo x="5023" y="2045"/>
              <wp:lineTo x="3140" y="2045"/>
            </wp:wrapPolygon>
          </wp:wrapTight>
          <wp:docPr id="1718292526" name="Picture 1718292526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385">
      <w:rPr>
        <w:b/>
        <w:bCs/>
        <w:sz w:val="32"/>
        <w:szCs w:val="32"/>
      </w:rPr>
      <w:tab/>
    </w:r>
    <w:r w:rsidR="00607C5B">
      <w:rPr>
        <w:b/>
        <w:bCs/>
        <w:sz w:val="32"/>
        <w:szCs w:val="32"/>
      </w:rPr>
      <w:t>SEND Class Teacher Addendum to Class Teacher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0A1"/>
    <w:multiLevelType w:val="hybridMultilevel"/>
    <w:tmpl w:val="43706DB2"/>
    <w:lvl w:ilvl="0" w:tplc="C85E6E8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6F034">
      <w:start w:val="1"/>
      <w:numFmt w:val="bullet"/>
      <w:lvlText w:val="o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A0144">
      <w:start w:val="1"/>
      <w:numFmt w:val="bullet"/>
      <w:lvlText w:val="▪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0BE40">
      <w:start w:val="1"/>
      <w:numFmt w:val="bullet"/>
      <w:lvlText w:val="•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8F94E">
      <w:start w:val="1"/>
      <w:numFmt w:val="bullet"/>
      <w:lvlText w:val="o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C4D04">
      <w:start w:val="1"/>
      <w:numFmt w:val="bullet"/>
      <w:lvlText w:val="▪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E141C">
      <w:start w:val="1"/>
      <w:numFmt w:val="bullet"/>
      <w:lvlText w:val="•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68F40">
      <w:start w:val="1"/>
      <w:numFmt w:val="bullet"/>
      <w:lvlText w:val="o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D635C4">
      <w:start w:val="1"/>
      <w:numFmt w:val="bullet"/>
      <w:lvlText w:val="▪"/>
      <w:lvlJc w:val="left"/>
      <w:pPr>
        <w:ind w:left="7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F2CF4"/>
    <w:multiLevelType w:val="hybridMultilevel"/>
    <w:tmpl w:val="B338D9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70AFE"/>
    <w:multiLevelType w:val="hybridMultilevel"/>
    <w:tmpl w:val="BD1081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6F8B"/>
    <w:multiLevelType w:val="multilevel"/>
    <w:tmpl w:val="DC66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E6BFC"/>
    <w:multiLevelType w:val="multilevel"/>
    <w:tmpl w:val="C190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16EE0"/>
    <w:multiLevelType w:val="hybridMultilevel"/>
    <w:tmpl w:val="E500E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0A54D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744CB"/>
    <w:multiLevelType w:val="hybridMultilevel"/>
    <w:tmpl w:val="A4E6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0C53"/>
    <w:multiLevelType w:val="multilevel"/>
    <w:tmpl w:val="DC60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E134A"/>
    <w:multiLevelType w:val="multilevel"/>
    <w:tmpl w:val="88A0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636C9"/>
    <w:multiLevelType w:val="multilevel"/>
    <w:tmpl w:val="0230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33A12"/>
    <w:multiLevelType w:val="hybridMultilevel"/>
    <w:tmpl w:val="F0C8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63C81"/>
    <w:multiLevelType w:val="hybridMultilevel"/>
    <w:tmpl w:val="248ECD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89533A"/>
    <w:multiLevelType w:val="hybridMultilevel"/>
    <w:tmpl w:val="29389FA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7D2542B9"/>
    <w:multiLevelType w:val="hybridMultilevel"/>
    <w:tmpl w:val="31980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E5E2A"/>
    <w:multiLevelType w:val="multilevel"/>
    <w:tmpl w:val="5DB6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A321F"/>
    <w:multiLevelType w:val="multilevel"/>
    <w:tmpl w:val="366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066839">
    <w:abstractNumId w:val="0"/>
  </w:num>
  <w:num w:numId="2" w16cid:durableId="331958258">
    <w:abstractNumId w:val="5"/>
  </w:num>
  <w:num w:numId="3" w16cid:durableId="1019114812">
    <w:abstractNumId w:val="6"/>
  </w:num>
  <w:num w:numId="4" w16cid:durableId="414858189">
    <w:abstractNumId w:val="12"/>
  </w:num>
  <w:num w:numId="5" w16cid:durableId="128675237">
    <w:abstractNumId w:val="1"/>
  </w:num>
  <w:num w:numId="6" w16cid:durableId="439884970">
    <w:abstractNumId w:val="10"/>
  </w:num>
  <w:num w:numId="7" w16cid:durableId="341127868">
    <w:abstractNumId w:val="14"/>
  </w:num>
  <w:num w:numId="8" w16cid:durableId="1114789051">
    <w:abstractNumId w:val="7"/>
  </w:num>
  <w:num w:numId="9" w16cid:durableId="271910533">
    <w:abstractNumId w:val="15"/>
  </w:num>
  <w:num w:numId="10" w16cid:durableId="544683757">
    <w:abstractNumId w:val="4"/>
  </w:num>
  <w:num w:numId="11" w16cid:durableId="2057847746">
    <w:abstractNumId w:val="9"/>
  </w:num>
  <w:num w:numId="12" w16cid:durableId="17631164">
    <w:abstractNumId w:val="3"/>
  </w:num>
  <w:num w:numId="13" w16cid:durableId="1912697173">
    <w:abstractNumId w:val="8"/>
  </w:num>
  <w:num w:numId="14" w16cid:durableId="1728531317">
    <w:abstractNumId w:val="11"/>
  </w:num>
  <w:num w:numId="15" w16cid:durableId="1463960827">
    <w:abstractNumId w:val="2"/>
  </w:num>
  <w:num w:numId="16" w16cid:durableId="1774084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DC"/>
    <w:rsid w:val="00024E57"/>
    <w:rsid w:val="00051B26"/>
    <w:rsid w:val="00051ED8"/>
    <w:rsid w:val="0008027A"/>
    <w:rsid w:val="00081B5C"/>
    <w:rsid w:val="0008276C"/>
    <w:rsid w:val="00092F05"/>
    <w:rsid w:val="00094C2F"/>
    <w:rsid w:val="000E06DF"/>
    <w:rsid w:val="001147C1"/>
    <w:rsid w:val="00117D57"/>
    <w:rsid w:val="00121AD8"/>
    <w:rsid w:val="00134BBD"/>
    <w:rsid w:val="001605E3"/>
    <w:rsid w:val="00180339"/>
    <w:rsid w:val="001835ED"/>
    <w:rsid w:val="001905C5"/>
    <w:rsid w:val="001A7F61"/>
    <w:rsid w:val="00207D05"/>
    <w:rsid w:val="0022765B"/>
    <w:rsid w:val="00263E01"/>
    <w:rsid w:val="00266748"/>
    <w:rsid w:val="00275B0B"/>
    <w:rsid w:val="002834E2"/>
    <w:rsid w:val="00284127"/>
    <w:rsid w:val="002A42A0"/>
    <w:rsid w:val="002D7602"/>
    <w:rsid w:val="00300183"/>
    <w:rsid w:val="00326414"/>
    <w:rsid w:val="00392126"/>
    <w:rsid w:val="003D57B2"/>
    <w:rsid w:val="003F37A0"/>
    <w:rsid w:val="004104E2"/>
    <w:rsid w:val="004374F3"/>
    <w:rsid w:val="00495344"/>
    <w:rsid w:val="004B0D54"/>
    <w:rsid w:val="004C6385"/>
    <w:rsid w:val="004E17D9"/>
    <w:rsid w:val="004E3BC4"/>
    <w:rsid w:val="004E7325"/>
    <w:rsid w:val="00503324"/>
    <w:rsid w:val="0050503B"/>
    <w:rsid w:val="00515100"/>
    <w:rsid w:val="00557E1F"/>
    <w:rsid w:val="00571B54"/>
    <w:rsid w:val="00572771"/>
    <w:rsid w:val="005745AC"/>
    <w:rsid w:val="005E391A"/>
    <w:rsid w:val="005E712D"/>
    <w:rsid w:val="00607C5B"/>
    <w:rsid w:val="00623A12"/>
    <w:rsid w:val="00640A57"/>
    <w:rsid w:val="00646DBC"/>
    <w:rsid w:val="00653DAC"/>
    <w:rsid w:val="006802EB"/>
    <w:rsid w:val="00695364"/>
    <w:rsid w:val="006A3C77"/>
    <w:rsid w:val="006B6B2A"/>
    <w:rsid w:val="006C1D6A"/>
    <w:rsid w:val="006E535C"/>
    <w:rsid w:val="006F0549"/>
    <w:rsid w:val="00701FD3"/>
    <w:rsid w:val="0071011A"/>
    <w:rsid w:val="00725BD9"/>
    <w:rsid w:val="00732E72"/>
    <w:rsid w:val="007402D9"/>
    <w:rsid w:val="0074381B"/>
    <w:rsid w:val="00754EA9"/>
    <w:rsid w:val="00792E3E"/>
    <w:rsid w:val="007C3B7B"/>
    <w:rsid w:val="007D383B"/>
    <w:rsid w:val="00817AE3"/>
    <w:rsid w:val="00855141"/>
    <w:rsid w:val="00855DE3"/>
    <w:rsid w:val="00867F1A"/>
    <w:rsid w:val="00882C49"/>
    <w:rsid w:val="00885BE0"/>
    <w:rsid w:val="00910D29"/>
    <w:rsid w:val="0091689E"/>
    <w:rsid w:val="00920959"/>
    <w:rsid w:val="00921C51"/>
    <w:rsid w:val="009538B5"/>
    <w:rsid w:val="0096323A"/>
    <w:rsid w:val="009727C9"/>
    <w:rsid w:val="00984D46"/>
    <w:rsid w:val="009A04BE"/>
    <w:rsid w:val="009B1A2C"/>
    <w:rsid w:val="009B1E9A"/>
    <w:rsid w:val="009D4557"/>
    <w:rsid w:val="009E33DE"/>
    <w:rsid w:val="00A324AF"/>
    <w:rsid w:val="00A73D34"/>
    <w:rsid w:val="00A8237A"/>
    <w:rsid w:val="00A96312"/>
    <w:rsid w:val="00A97CBD"/>
    <w:rsid w:val="00AB263C"/>
    <w:rsid w:val="00AB54B3"/>
    <w:rsid w:val="00AC39DC"/>
    <w:rsid w:val="00AD10DA"/>
    <w:rsid w:val="00AD147A"/>
    <w:rsid w:val="00AE0454"/>
    <w:rsid w:val="00B03D16"/>
    <w:rsid w:val="00B55D23"/>
    <w:rsid w:val="00B619C3"/>
    <w:rsid w:val="00B74D43"/>
    <w:rsid w:val="00B80912"/>
    <w:rsid w:val="00BA66BD"/>
    <w:rsid w:val="00BC04D9"/>
    <w:rsid w:val="00BD3E2D"/>
    <w:rsid w:val="00BD4B09"/>
    <w:rsid w:val="00C1640D"/>
    <w:rsid w:val="00C26A9E"/>
    <w:rsid w:val="00C7774D"/>
    <w:rsid w:val="00C97FDD"/>
    <w:rsid w:val="00D07FC8"/>
    <w:rsid w:val="00D3750B"/>
    <w:rsid w:val="00D5124B"/>
    <w:rsid w:val="00D53569"/>
    <w:rsid w:val="00D54999"/>
    <w:rsid w:val="00D8184A"/>
    <w:rsid w:val="00D81908"/>
    <w:rsid w:val="00D82152"/>
    <w:rsid w:val="00DA1105"/>
    <w:rsid w:val="00DC398A"/>
    <w:rsid w:val="00DE1F56"/>
    <w:rsid w:val="00E20C15"/>
    <w:rsid w:val="00E2778B"/>
    <w:rsid w:val="00E44EDC"/>
    <w:rsid w:val="00E50324"/>
    <w:rsid w:val="00E632AB"/>
    <w:rsid w:val="00E6419D"/>
    <w:rsid w:val="00E66DA1"/>
    <w:rsid w:val="00E752C3"/>
    <w:rsid w:val="00EA6F83"/>
    <w:rsid w:val="00EB6ED1"/>
    <w:rsid w:val="00EF0F82"/>
    <w:rsid w:val="00F00615"/>
    <w:rsid w:val="00F04655"/>
    <w:rsid w:val="00F10AD7"/>
    <w:rsid w:val="00F312F4"/>
    <w:rsid w:val="00F45371"/>
    <w:rsid w:val="00F56C31"/>
    <w:rsid w:val="00F65AF7"/>
    <w:rsid w:val="00F73222"/>
    <w:rsid w:val="00F87BB8"/>
    <w:rsid w:val="00FC5C52"/>
    <w:rsid w:val="00FF282E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501C7"/>
  <w15:docId w15:val="{8BE1FFAC-E563-477B-94B3-FDF3ACD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D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E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FC8"/>
    <w:pPr>
      <w:ind w:left="720"/>
      <w:contextualSpacing/>
    </w:pPr>
    <w:rPr>
      <w:rFonts w:ascii="Source Sans Pro" w:eastAsiaTheme="minorHAnsi" w:hAnsi="Source Sans Pro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4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A5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A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3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0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1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84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7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35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9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883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630970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1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749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751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509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94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27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99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374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20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46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75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9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8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8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9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2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23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8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E52315A0F49488B5FF84F94F79FFB" ma:contentTypeVersion="18" ma:contentTypeDescription="Create a new document." ma:contentTypeScope="" ma:versionID="2bda89cd443773bb1e0c1d9feb944aa9">
  <xsd:schema xmlns:xsd="http://www.w3.org/2001/XMLSchema" xmlns:xs="http://www.w3.org/2001/XMLSchema" xmlns:p="http://schemas.microsoft.com/office/2006/metadata/properties" xmlns:ns2="dd65849b-9001-4b64-8f9f-8c8ae8e8179a" xmlns:ns3="28ce477a-9c45-48ec-9429-371b123ca5b6" targetNamespace="http://schemas.microsoft.com/office/2006/metadata/properties" ma:root="true" ma:fieldsID="e5997d46bd6c002bed2f40061f04433b" ns2:_="" ns3:_="">
    <xsd:import namespace="dd65849b-9001-4b64-8f9f-8c8ae8e8179a"/>
    <xsd:import namespace="28ce477a-9c45-48ec-9429-371b123ca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5849b-9001-4b64-8f9f-8c8ae8e817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d2fb3f-46f7-474a-81de-8849c3ff791b}" ma:internalName="TaxCatchAll" ma:showField="CatchAllData" ma:web="dd65849b-9001-4b64-8f9f-8c8ae8e81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477a-9c45-48ec-9429-371b123ca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3657f4-d3ba-477d-9336-3285bdfa5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5849b-9001-4b64-8f9f-8c8ae8e8179a">4T4ZVVJAUH5K-1772566131-191245</_dlc_DocId>
    <_dlc_DocIdUrl xmlns="dd65849b-9001-4b64-8f9f-8c8ae8e8179a">
      <Url>https://8603420.sharepoint.com/sites/ManagementSharedDrive/_layouts/15/DocIdRedir.aspx?ID=4T4ZVVJAUH5K-1772566131-191245</Url>
      <Description>4T4ZVVJAUH5K-1772566131-191245</Description>
    </_dlc_DocIdUrl>
    <TaxCatchAll xmlns="dd65849b-9001-4b64-8f9f-8c8ae8e8179a" xsi:nil="true"/>
    <lcf76f155ced4ddcb4097134ff3c332f xmlns="28ce477a-9c45-48ec-9429-371b123ca5b6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AB17F-400F-415A-8DA9-A785B4BB2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5849b-9001-4b64-8f9f-8c8ae8e8179a"/>
    <ds:schemaRef ds:uri="28ce477a-9c45-48ec-9429-371b123ca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2FEA9-6CB3-4BBC-BB5A-E928E3B65B05}">
  <ds:schemaRefs>
    <ds:schemaRef ds:uri="http://schemas.microsoft.com/office/2006/metadata/properties"/>
    <ds:schemaRef ds:uri="http://schemas.microsoft.com/office/infopath/2007/PartnerControls"/>
    <ds:schemaRef ds:uri="dd65849b-9001-4b64-8f9f-8c8ae8e8179a"/>
    <ds:schemaRef ds:uri="28ce477a-9c45-48ec-9429-371b123ca5b6"/>
  </ds:schemaRefs>
</ds:datastoreItem>
</file>

<file path=customXml/itemProps3.xml><?xml version="1.0" encoding="utf-8"?>
<ds:datastoreItem xmlns:ds="http://schemas.openxmlformats.org/officeDocument/2006/customXml" ds:itemID="{E7DA53FB-A0AC-4B48-909D-1147B100364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8759A2-12E2-4213-BCDE-7C03DBA34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Modwens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Salt</dc:creator>
  <cp:keywords/>
  <cp:lastModifiedBy>Carol Salt</cp:lastModifiedBy>
  <cp:revision>5</cp:revision>
  <cp:lastPrinted>2025-03-26T16:49:00Z</cp:lastPrinted>
  <dcterms:created xsi:type="dcterms:W3CDTF">2026-04-09T07:11:00Z</dcterms:created>
  <dcterms:modified xsi:type="dcterms:W3CDTF">2026-04-09T07:17:00Z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0x010100EECE52315A0F49488B5FF84F94F79FFB</vt:lpwstr>
  </property>
  <property fmtid="{D5CDD505-2E9C-101B-9397-08002B2CF9AE}" pid="3" name="Order">
    <vt:r8>1418000</vt:r8>
  </property>
  <property fmtid="{D5CDD505-2E9C-101B-9397-08002B2CF9AE}" pid="4" name="MediaServiceImageTags">
    <vt:lpwstr/>
  </property>
  <property fmtid="{D5CDD505-2E9C-101B-9397-08002B2CF9AE}" pid="5" name="_dlc_DocIdItemGuid">
    <vt:lpwstr>46022003-d637-47c4-801a-7d2b63313066</vt:lpwstr>
  </property>
</Properties>
</file>